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E6C" w:rsidRPr="00013547" w:rsidRDefault="00467E6C" w:rsidP="00467E6C">
      <w:pPr>
        <w:keepNext/>
        <w:keepLines/>
        <w:spacing w:after="97"/>
        <w:ind w:left="324" w:right="5" w:hanging="10"/>
        <w:jc w:val="center"/>
        <w:outlineLvl w:val="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OBOWIĄZEK INFORMACYJNY </w:t>
      </w:r>
    </w:p>
    <w:p w:rsidR="00467E6C" w:rsidRPr="00013547" w:rsidRDefault="00467E6C" w:rsidP="00C7333D">
      <w:pPr>
        <w:spacing w:after="139" w:line="249" w:lineRule="auto"/>
        <w:ind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</w:p>
    <w:p w:rsidR="00467E6C" w:rsidRPr="00013547" w:rsidRDefault="00467E6C" w:rsidP="00C7333D">
      <w:pPr>
        <w:spacing w:after="139" w:line="249" w:lineRule="auto"/>
        <w:ind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Oświadczam, iż zostałem/</w:t>
      </w:r>
      <w:proofErr w:type="spellStart"/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am</w:t>
      </w:r>
      <w:proofErr w:type="spellEnd"/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poinformowany/a o tym, że: </w:t>
      </w:r>
    </w:p>
    <w:p w:rsidR="00467E6C" w:rsidRPr="00013547" w:rsidRDefault="00467E6C" w:rsidP="00467E6C">
      <w:pPr>
        <w:numPr>
          <w:ilvl w:val="0"/>
          <w:numId w:val="1"/>
        </w:numPr>
        <w:spacing w:after="7" w:line="265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Administratorem Państwa danych przetwarzanych w ramach procesu rekrutacji jest Miejsko - Gminny Ośrodek Kultury w Kaliszu Pomorskim reprezentowanym przez dyrektora z siedzibą w Kaliszu Pomorskim, ul. Dworcowa 6, jako pracodawca.  </w:t>
      </w:r>
    </w:p>
    <w:p w:rsidR="00467E6C" w:rsidRPr="00013547" w:rsidRDefault="00467E6C" w:rsidP="00467E6C">
      <w:pPr>
        <w:numPr>
          <w:ilvl w:val="0"/>
          <w:numId w:val="1"/>
        </w:numPr>
        <w:spacing w:after="21" w:line="249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Mogą się Państwo kontaktować z inspektorem ochrony danych osobowych pod adresem:  ul. Wolności 31, 78-540 Kalisz Pomorski (Biblioteka Publiczna), e-mail: </w:t>
      </w:r>
      <w:r w:rsidRPr="00013547">
        <w:rPr>
          <w:rFonts w:ascii="Times New Roman" w:eastAsia="Arial" w:hAnsi="Times New Roman" w:cs="Times New Roman"/>
          <w:color w:val="0000FF"/>
          <w:sz w:val="20"/>
          <w:u w:val="single" w:color="0000FF"/>
          <w:lang w:eastAsia="pl-PL"/>
        </w:rPr>
        <w:t>u.miloszewska@mgokkp.pl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>, tel. 94 361 7805</w:t>
      </w:r>
    </w:p>
    <w:p w:rsidR="00467E6C" w:rsidRPr="00013547" w:rsidRDefault="00467E6C" w:rsidP="00467E6C">
      <w:pPr>
        <w:numPr>
          <w:ilvl w:val="0"/>
          <w:numId w:val="1"/>
        </w:numPr>
        <w:spacing w:after="7" w:line="265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Państwa dane osobowe w zakresie wskazanym w przepisach prawa pracy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 xml:space="preserve">będą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przetwarzane w celu przeprowadzenia obecnego postępowania rekrutacyjnego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>(art. 6 ust. 1 lit. b RODO)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, natomiast inne dane, w tym dane do kontaktu, na podstawie zgody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>(art. 6 ust. 1 lit. a RODO)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, która może zostać odwołana w dowolnym czasie.  </w:t>
      </w:r>
    </w:p>
    <w:p w:rsidR="00467E6C" w:rsidRPr="00013547" w:rsidRDefault="00467E6C" w:rsidP="00467E6C">
      <w:pPr>
        <w:numPr>
          <w:ilvl w:val="0"/>
          <w:numId w:val="1"/>
        </w:numPr>
        <w:spacing w:after="7" w:line="265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M-GOK Kaliszu Pomorskim będzie przetwarzał Państwa dane osobowe, także w kolejnych naborach pracowników, jeżeli wyrażą Państwo na to zgodę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>(art. 6 ust. 1 lit. a RODO)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, która może zostać odwołana w dowolnym czasie.  </w:t>
      </w:r>
    </w:p>
    <w:p w:rsidR="00467E6C" w:rsidRPr="00013547" w:rsidRDefault="00467E6C" w:rsidP="00467E6C">
      <w:pPr>
        <w:numPr>
          <w:ilvl w:val="0"/>
          <w:numId w:val="1"/>
        </w:numPr>
        <w:spacing w:after="7" w:line="265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Jeżeli w dokumentach zawarte są dane, o których mowa w art. 9 ust. 1 RODO konieczna będzie Państwa zgoda na ich przetwarzanie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>(art. 9 ust. 2 lit. a RODO)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, która może zostać odwołana w dowolnym czasie.  </w:t>
      </w:r>
    </w:p>
    <w:p w:rsidR="00467E6C" w:rsidRPr="00013547" w:rsidRDefault="00467E6C" w:rsidP="00467E6C">
      <w:pPr>
        <w:numPr>
          <w:ilvl w:val="0"/>
          <w:numId w:val="1"/>
        </w:numPr>
        <w:spacing w:after="27" w:line="252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Przepisy prawa pracy: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 xml:space="preserve">art. 22 Kodeksu pracy oraz §1 rozporządzenia Ministra Pracy i Polityki Socjalnej z dnia 28 maja 1996 r. w sprawie zakresu prowadzenia przez pracodawców dokumentacji w sprawach związanych ze stosunkiem pracy oraz sposobu prowadzenia akt osobowych pracownika.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467E6C" w:rsidRPr="00013547" w:rsidRDefault="00467E6C" w:rsidP="00467E6C">
      <w:pPr>
        <w:numPr>
          <w:ilvl w:val="0"/>
          <w:numId w:val="1"/>
        </w:numPr>
        <w:spacing w:after="28" w:line="249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Odbiorcą Państwa danych osobowych będzie skład Komisji Rekrutacyjnej wytypowana przez Dyrektora M-GOK.   </w:t>
      </w:r>
    </w:p>
    <w:p w:rsidR="00467E6C" w:rsidRPr="00013547" w:rsidRDefault="00467E6C" w:rsidP="00467E6C">
      <w:pPr>
        <w:numPr>
          <w:ilvl w:val="0"/>
          <w:numId w:val="1"/>
        </w:numPr>
        <w:spacing w:after="7" w:line="265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Państwa dane zgromadzone w obecnym procesie rekrutacyjnym będą przechowywane do zakończenia procesu rekrutacji w przeciągu 3 miesięcy gdy dokumenty nie zostaną odebrane osobiście , pozostaną zniszczone.  </w:t>
      </w:r>
    </w:p>
    <w:p w:rsidR="00467E6C" w:rsidRPr="00013547" w:rsidRDefault="00467E6C" w:rsidP="00467E6C">
      <w:pPr>
        <w:numPr>
          <w:ilvl w:val="0"/>
          <w:numId w:val="1"/>
        </w:numPr>
        <w:spacing w:after="24" w:line="249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Mają Państwo prawo do:  </w:t>
      </w:r>
    </w:p>
    <w:p w:rsidR="00467E6C" w:rsidRPr="00013547" w:rsidRDefault="00467E6C" w:rsidP="00467E6C">
      <w:pPr>
        <w:spacing w:after="24" w:line="249" w:lineRule="auto"/>
        <w:ind w:left="1065" w:right="19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1) dostępu do swoich danych oraz otrzymania ich kopii  </w:t>
      </w:r>
    </w:p>
    <w:p w:rsidR="00467E6C" w:rsidRPr="00013547" w:rsidRDefault="00467E6C" w:rsidP="00467E6C">
      <w:pPr>
        <w:numPr>
          <w:ilvl w:val="1"/>
          <w:numId w:val="1"/>
        </w:numPr>
        <w:spacing w:after="27" w:line="249" w:lineRule="auto"/>
        <w:ind w:left="1297"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sprostowania (poprawiania) swoich danych osobowych;  </w:t>
      </w:r>
    </w:p>
    <w:p w:rsidR="00467E6C" w:rsidRPr="00013547" w:rsidRDefault="00467E6C" w:rsidP="00467E6C">
      <w:pPr>
        <w:numPr>
          <w:ilvl w:val="1"/>
          <w:numId w:val="1"/>
        </w:numPr>
        <w:spacing w:after="62" w:line="249" w:lineRule="auto"/>
        <w:ind w:left="1297"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ograniczenia przetwarzania danych osobowych;  </w:t>
      </w:r>
    </w:p>
    <w:p w:rsidR="00467E6C" w:rsidRPr="00013547" w:rsidRDefault="00467E6C" w:rsidP="00467E6C">
      <w:pPr>
        <w:numPr>
          <w:ilvl w:val="1"/>
          <w:numId w:val="1"/>
        </w:numPr>
        <w:spacing w:after="27" w:line="249" w:lineRule="auto"/>
        <w:ind w:left="1297"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usunięcia danych osobowych;  </w:t>
      </w:r>
    </w:p>
    <w:p w:rsidR="00C7333D" w:rsidRDefault="00467E6C" w:rsidP="00467E6C">
      <w:pPr>
        <w:numPr>
          <w:ilvl w:val="1"/>
          <w:numId w:val="1"/>
        </w:numPr>
        <w:spacing w:after="28" w:line="249" w:lineRule="auto"/>
        <w:ind w:left="1297"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wniesienia skargi do Prezes UODO (na adres Urzędu Ochrony Danych Osobowych, ul. Stawki </w:t>
      </w:r>
    </w:p>
    <w:p w:rsidR="00467E6C" w:rsidRPr="00013547" w:rsidRDefault="00C7333D" w:rsidP="00C7333D">
      <w:pPr>
        <w:spacing w:after="28" w:line="249" w:lineRule="auto"/>
        <w:ind w:left="1297" w:right="38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                </w:t>
      </w:r>
      <w:r w:rsidR="00467E6C"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2, 00 - 193 Warszawa). </w:t>
      </w:r>
    </w:p>
    <w:p w:rsidR="00467E6C" w:rsidRPr="00013547" w:rsidRDefault="00467E6C" w:rsidP="00467E6C">
      <w:pPr>
        <w:numPr>
          <w:ilvl w:val="0"/>
          <w:numId w:val="1"/>
        </w:numPr>
        <w:spacing w:after="8" w:line="249" w:lineRule="auto"/>
        <w:ind w:right="19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Szczegółowe informacje na temat ochrony danych osobowych:  http://www.mgokkaliszpom.naszbip.pl/                                   </w:t>
      </w:r>
    </w:p>
    <w:p w:rsidR="00467E6C" w:rsidRPr="00013547" w:rsidRDefault="00467E6C" w:rsidP="00467E6C">
      <w:pPr>
        <w:spacing w:after="0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</w:p>
    <w:p w:rsidR="00467E6C" w:rsidRPr="00013547" w:rsidRDefault="00467E6C" w:rsidP="00467E6C">
      <w:pPr>
        <w:spacing w:after="8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Informacja o wymogu podania danych  </w:t>
      </w:r>
      <w:bookmarkStart w:id="0" w:name="_GoBack"/>
      <w:bookmarkEnd w:id="0"/>
    </w:p>
    <w:p w:rsidR="00467E6C" w:rsidRPr="00013547" w:rsidRDefault="00467E6C" w:rsidP="00467E6C">
      <w:pPr>
        <w:spacing w:after="4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467E6C" w:rsidRPr="00013547" w:rsidRDefault="00467E6C" w:rsidP="00467E6C">
      <w:pPr>
        <w:spacing w:after="0" w:line="249" w:lineRule="auto"/>
        <w:ind w:left="370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Podanie przez Państwa danych osobowych w zakresie wynikającym z art. 221 Kodeksu pracy jest niezbędne, aby uczestniczyć w postępowaniu rekrutacyjnym. Podanie przez Państwa innych danych jest dobrowolne. </w:t>
      </w:r>
    </w:p>
    <w:p w:rsidR="00467E6C" w:rsidRPr="00013547" w:rsidRDefault="00467E6C" w:rsidP="00467E6C">
      <w:pPr>
        <w:spacing w:after="133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 xml:space="preserve"> </w:t>
      </w:r>
    </w:p>
    <w:p w:rsidR="00467E6C" w:rsidRPr="00013547" w:rsidRDefault="00467E6C" w:rsidP="00467E6C">
      <w:pPr>
        <w:spacing w:after="96"/>
        <w:ind w:left="355" w:right="38" w:hanging="10"/>
        <w:jc w:val="both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>PRZECZYTAŁ</w:t>
      </w:r>
      <w:r w:rsidR="00C7333D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>EM/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 xml:space="preserve">AM POWYŻSZE INFORMACJE I ZGADZAM SIĘ Z ICH ZAPISEM.  </w:t>
      </w:r>
    </w:p>
    <w:p w:rsidR="00467E6C" w:rsidRPr="00013547" w:rsidRDefault="00467E6C" w:rsidP="00467E6C">
      <w:pPr>
        <w:spacing w:after="98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 xml:space="preserve"> </w:t>
      </w:r>
    </w:p>
    <w:p w:rsidR="00467E6C" w:rsidRPr="00013547" w:rsidRDefault="00467E6C" w:rsidP="00467E6C">
      <w:pPr>
        <w:spacing w:after="129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 xml:space="preserve"> </w:t>
      </w:r>
    </w:p>
    <w:p w:rsidR="00467E6C" w:rsidRPr="00013547" w:rsidRDefault="00467E6C" w:rsidP="00467E6C">
      <w:pPr>
        <w:tabs>
          <w:tab w:val="center" w:pos="360"/>
          <w:tab w:val="center" w:pos="1068"/>
          <w:tab w:val="center" w:pos="1776"/>
          <w:tab w:val="center" w:pos="2485"/>
          <w:tab w:val="center" w:pos="3193"/>
          <w:tab w:val="center" w:pos="3901"/>
          <w:tab w:val="center" w:pos="4609"/>
          <w:tab w:val="center" w:pos="6843"/>
        </w:tabs>
        <w:spacing w:after="107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Calibri" w:hAnsi="Times New Roman" w:cs="Times New Roman"/>
          <w:color w:val="000000"/>
          <w:lang w:eastAsia="pl-PL"/>
        </w:rPr>
        <w:tab/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 xml:space="preserve">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i/>
          <w:color w:val="000000"/>
          <w:sz w:val="20"/>
          <w:lang w:eastAsia="pl-PL"/>
        </w:rPr>
        <w:tab/>
        <w:t xml:space="preserve">………………………………………. </w:t>
      </w:r>
    </w:p>
    <w:p w:rsidR="00467E6C" w:rsidRPr="00013547" w:rsidRDefault="00467E6C" w:rsidP="00467E6C">
      <w:pPr>
        <w:tabs>
          <w:tab w:val="center" w:pos="360"/>
          <w:tab w:val="center" w:pos="1068"/>
          <w:tab w:val="center" w:pos="1776"/>
          <w:tab w:val="center" w:pos="2485"/>
          <w:tab w:val="center" w:pos="3193"/>
          <w:tab w:val="center" w:pos="3901"/>
          <w:tab w:val="center" w:pos="4609"/>
          <w:tab w:val="center" w:pos="6744"/>
        </w:tabs>
        <w:spacing w:after="111" w:line="249" w:lineRule="auto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Calibri" w:hAnsi="Times New Roman" w:cs="Times New Roman"/>
          <w:color w:val="000000"/>
          <w:lang w:eastAsia="pl-PL"/>
        </w:rPr>
        <w:tab/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ab/>
        <w:t xml:space="preserve"> </w:t>
      </w: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ab/>
        <w:t xml:space="preserve">    ( podpis kandydata do pracy ) </w:t>
      </w:r>
    </w:p>
    <w:p w:rsidR="00467E6C" w:rsidRPr="00013547" w:rsidRDefault="00467E6C" w:rsidP="00467E6C">
      <w:pPr>
        <w:spacing w:after="0"/>
        <w:ind w:left="360"/>
        <w:rPr>
          <w:rFonts w:ascii="Times New Roman" w:eastAsia="Arial" w:hAnsi="Times New Roman" w:cs="Times New Roman"/>
          <w:color w:val="000000"/>
          <w:sz w:val="20"/>
          <w:lang w:eastAsia="pl-PL"/>
        </w:rPr>
      </w:pPr>
      <w:r w:rsidRPr="00013547">
        <w:rPr>
          <w:rFonts w:ascii="Times New Roman" w:eastAsia="Arial" w:hAnsi="Times New Roman" w:cs="Times New Roman"/>
          <w:color w:val="000000"/>
          <w:sz w:val="20"/>
          <w:lang w:eastAsia="pl-PL"/>
        </w:rPr>
        <w:t xml:space="preserve"> </w:t>
      </w:r>
    </w:p>
    <w:p w:rsidR="00BA030A" w:rsidRDefault="00BA030A"/>
    <w:sectPr w:rsidR="00BA030A" w:rsidSect="00C7333D">
      <w:pgSz w:w="11906" w:h="16838"/>
      <w:pgMar w:top="1417" w:right="127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C093F"/>
    <w:multiLevelType w:val="hybridMultilevel"/>
    <w:tmpl w:val="DE02A5CA"/>
    <w:lvl w:ilvl="0" w:tplc="B4A80F96">
      <w:start w:val="1"/>
      <w:numFmt w:val="decimal"/>
      <w:lvlText w:val="%1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663DB6">
      <w:start w:val="2"/>
      <w:numFmt w:val="decimal"/>
      <w:lvlText w:val="%2)"/>
      <w:lvlJc w:val="left"/>
      <w:pPr>
        <w:ind w:left="12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E4878E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722386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4C6A42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A468B4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227DE4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10D6E0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5C7E74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2C"/>
    <w:rsid w:val="00467E6C"/>
    <w:rsid w:val="00BA030A"/>
    <w:rsid w:val="00C0782C"/>
    <w:rsid w:val="00C7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8495"/>
  <w15:chartTrackingRefBased/>
  <w15:docId w15:val="{23818B7D-7172-4D26-B88E-F5525481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2322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KSIEGOWA</dc:creator>
  <cp:keywords/>
  <dc:description/>
  <cp:lastModifiedBy>KSIEGOWA</cp:lastModifiedBy>
  <cp:revision>3</cp:revision>
  <dcterms:created xsi:type="dcterms:W3CDTF">2021-10-13T08:27:00Z</dcterms:created>
  <dcterms:modified xsi:type="dcterms:W3CDTF">2022-05-23T11:27:00Z</dcterms:modified>
</cp:coreProperties>
</file>